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600</w:t>
      </w:r>
      <w:r>
        <w:rPr>
          <w:rFonts w:ascii="Calibri" w:hAnsi="Calibri" w:cs="Calibri"/>
        </w:rPr>
        <w:br/>
      </w:r>
    </w:p>
    <w:p w:rsidR="000E002B" w:rsidRDefault="000E00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ОБЕСПЕЧЕНИЮ ГРАЖДАН РОССИЙСКОЙ ФЕДЕРАЦИИ </w:t>
      </w:r>
      <w:proofErr w:type="gramStart"/>
      <w:r>
        <w:rPr>
          <w:rFonts w:ascii="Calibri" w:hAnsi="Calibri" w:cs="Calibri"/>
          <w:b/>
          <w:bCs/>
        </w:rPr>
        <w:t>ДОСТУПНЫМ</w:t>
      </w:r>
      <w:proofErr w:type="gramEnd"/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КОМФОРТНЫМ ЖИЛЬЕМ И ПОВЫШЕНИЮ КАЧЕСТВА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ЖИЛИЩНО-КОММУНАЛЬНЫХ УСЛУГ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улучшения жилищных условий граждан Российской Федерации, дальнейшего повышения доступности жилья и качества жилищно-коммунальных услуг постановляю: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 обеспечить: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2017 года - увеличение доли заемных средств в общем объеме капитальных вложений в системы теплоснабжения, водоснабжения, водоотведения и очистки сточных вод до 30 процентов;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2018 года: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показателя превышения среднего уровня процентной ставки по ипотечному жилищному кредиту (в рублях) по отношению к индексу потребительских цен до уровня не более 2,2 процентных пункта;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количества выдаваемых ипотечных жилищных кредитов до 815 тысяч в год;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для граждан Российской Федерации возможности улучшения жилищных условий не реже одного раза в 15 лет;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стоимости одного квадратного метра жилья на 20 процентов путем увеличения объема ввода в эксплуатацию жилья экономического класса;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 2020 года - предоставление доступного и комфортного жилья 60 процентам российских семей, желающих улучшить свои жилищные условия.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июля 2012 г.:</w:t>
      </w:r>
    </w:p>
    <w:p w:rsidR="000E002B" w:rsidRDefault="000E00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Минрегиона России от 09.09.2013 N 372 утверждены </w:t>
      </w:r>
      <w:hyperlink r:id="rId4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субъектам Российской Федерации по порядку и случаям бесплатного предоставления земельных участков гражданам, имеющим трех и более детей.</w:t>
      </w:r>
    </w:p>
    <w:p w:rsidR="000E002B" w:rsidRDefault="000E00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сентября 2012 г.: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формирование специальных условий ипотечного кредитования отдельных категорий граждан (молодых семей, работников бюджетной сферы), создание ипотечно-накопительной системы, предусмотрев меры государственной поддержки, в том числе за счет средств федерального бюджета, высвобождающихся после завершения строительства олимпийских объектов в г. Сочи, объектов, предназначенных для проведения форума "Азиатско-тихоокеанское экономическое сотрудничество" в г. Владивостоке, а также после завершения программы обеспечения жильем военнослужащих Вооруженных Сил Российской</w:t>
      </w:r>
      <w:proofErr w:type="gramEnd"/>
      <w:r>
        <w:rPr>
          <w:rFonts w:ascii="Calibri" w:hAnsi="Calibri" w:cs="Calibri"/>
        </w:rPr>
        <w:t xml:space="preserve"> Федерации;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комплекс мер, направленных на переход к установлению социальной нормы потребления коммунальных ресурсов, предусмотрев компенсационные меры для одиноких пенсионеров, проживающих в квартире не менее 10 лет;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до ноября 2012 г. принять меры: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строительства), в том числе путем передачи изъятых земельных участков, находящихся в федеральной собственности, в собственность Федерального фонда содействия развитию</w:t>
      </w:r>
      <w:proofErr w:type="gramEnd"/>
      <w:r>
        <w:rPr>
          <w:rFonts w:ascii="Calibri" w:hAnsi="Calibri" w:cs="Calibri"/>
        </w:rPr>
        <w:t xml:space="preserve"> жилищного строительства;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 декабря 2012 г.: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государственную программу обеспечения доступным и комфортным жильем и коммунальными услугами граждан Российской Федерации, предусматривающую строительство жилья экономического класса и объектов инфраструктуры на вовлеченных в экономический оборот земельных участках, примыкающих к крупным городам, а также на неиспользуемых или используемых неэффективно земельных участках, предоставленных государственным организациям;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план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ресурсов;</w:t>
      </w:r>
      <w:proofErr w:type="gramEnd"/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исчерпывающий перечень установленных на федеральном уровне административных процедур в сфере жилищного строительства, а также порядок согласования дополнительных процедур, установленных субъектами Российской Федерации, органами местного самоуправления, организациями коммунального комплекса, электросетевыми и газоснабжающими компаниями;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подготовить предложения по внесению в законодательство Российской Федерации изменений, направленных на установление единого </w:t>
      </w:r>
      <w:proofErr w:type="gramStart"/>
      <w:r>
        <w:rPr>
          <w:rFonts w:ascii="Calibri" w:hAnsi="Calibri" w:cs="Calibri"/>
        </w:rPr>
        <w:t>порядка взаимодействия участников реализации проектов жилищного строительства</w:t>
      </w:r>
      <w:proofErr w:type="gramEnd"/>
      <w:r>
        <w:rPr>
          <w:rFonts w:ascii="Calibri" w:hAnsi="Calibri" w:cs="Calibri"/>
        </w:rPr>
        <w:t>;</w:t>
      </w:r>
    </w:p>
    <w:p w:rsidR="000E002B" w:rsidRDefault="000E00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Распоряжением Правительства РФ от 29.08.2012 N 1556-р утвержден </w:t>
      </w:r>
      <w:hyperlink r:id="rId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дохода.</w:t>
      </w:r>
    </w:p>
    <w:p w:rsidR="000E002B" w:rsidRDefault="000E00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 января 2013 г. обеспечить формирование рынка доступного арендного жилья и развитие некоммерческого жилищного фонда для граждан, имеющих невысокий уровень дохода;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до марта 2013 г. разработать </w:t>
      </w:r>
      <w:hyperlink r:id="rId6" w:history="1">
        <w:r>
          <w:rPr>
            <w:rFonts w:ascii="Calibri" w:hAnsi="Calibri" w:cs="Calibri"/>
            <w:color w:val="0000FF"/>
          </w:rPr>
          <w:t>комплекс</w:t>
        </w:r>
      </w:hyperlink>
      <w:r>
        <w:rPr>
          <w:rFonts w:ascii="Calibri" w:hAnsi="Calibri" w:cs="Calibri"/>
        </w:rPr>
        <w:t xml:space="preserve"> мер, направленных на решение задач, связанных с ликвидацией аварийного жилищного фонда;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до июня 2013 г. обеспечить создание сети общественных организаций в целях оказания содействия уполномоченным органам в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выполнением организациями коммунального комплекса своих обязательств.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600</w:t>
      </w: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02B" w:rsidRDefault="000E0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002B" w:rsidRDefault="000E00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0E00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002B"/>
    <w:rsid w:val="000E002B"/>
    <w:rsid w:val="005B4825"/>
    <w:rsid w:val="006A3ECF"/>
    <w:rsid w:val="00EC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5E6DA08DE4EAA595626CB12E5213329D1987BF6C158143E4F7B454F452A8E423CAA35635D60B1QEk9I" TargetMode="External"/><Relationship Id="rId5" Type="http://schemas.openxmlformats.org/officeDocument/2006/relationships/hyperlink" Target="consultantplus://offline/ref=A0D5E6DA08DE4EAA595626CB12E5213329D79E7BF5CA58143E4F7B454F452A8E423CAA35635D60B1QEk8I" TargetMode="External"/><Relationship Id="rId4" Type="http://schemas.openxmlformats.org/officeDocument/2006/relationships/hyperlink" Target="consultantplus://offline/ref=A0D5E6DA08DE4EAA595626CB12E5213329D19874F6CD58143E4F7B454F452A8E423CAA35635D60B1QEk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2014-01-23T08:36:00Z</dcterms:created>
  <dcterms:modified xsi:type="dcterms:W3CDTF">2014-01-23T08:36:00Z</dcterms:modified>
</cp:coreProperties>
</file>